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1338 KUHPerdata"</w:t>
      </w:r>
    </w:p>
    <w:p>
      <w:pPr>
        <w:spacing w:before="0" w:after="360"/>
        <w:jc w:val="center"/>
      </w:pPr>
      <w:r>
        <w:rPr>
          <w:rFonts w:ascii="Arial" w:hAnsi="Arial"/>
          <w:color w:val="64748B"/>
          <w:sz w:val="17"/>
        </w:rPr>
        <w:t>CATEGORY: CORPORATE &amp; INVESTMENT | DUAL LANGUAGE: ID ↔ MANDARIN CHINESE (中文) | 02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I. TEKS STATUTER: PASAL 1338 KITAB UNDANG-UNDANG HUKUM PERDATA (KUHPerdata / BW)</w:t>
      </w:r>
    </w:p>
    <w:p>
      <w:pPr>
        <w:spacing w:before="0" w:after="80" w:line="276" w:lineRule="auto"/>
      </w:pPr>
      <w:r>
        <w:rPr>
          <w:rFonts w:ascii="Arial" w:hAnsi="Arial"/>
          <w:color w:val="1E293B"/>
          <w:sz w:val="20"/>
        </w:rPr>
        <w:t>Secara tekstual, Pasal 1338 KUHPerdata mengatur:</w:t>
      </w:r>
    </w:p>
    <w:p>
      <w:pPr>
        <w:spacing w:before="0" w:after="80" w:line="276" w:lineRule="auto"/>
      </w:pPr>
      <w:r>
        <w:rPr>
          <w:rFonts w:ascii="Arial" w:hAnsi="Arial"/>
          <w:color w:val="1E293B"/>
          <w:sz w:val="20"/>
        </w:rPr>
        <w:t>*   **Ayat (1):** *"Semua persetujuan yang dibuat sesuai dengan undang-undang berlaku sebagai undang-undang bagi mereka yang membuatnya."*</w:t>
      </w:r>
    </w:p>
    <w:p>
      <w:pPr>
        <w:spacing w:before="0" w:after="80" w:line="276" w:lineRule="auto"/>
      </w:pPr>
      <w:r>
        <w:rPr>
          <w:rFonts w:ascii="Arial" w:hAnsi="Arial"/>
          <w:color w:val="1E293B"/>
          <w:sz w:val="20"/>
        </w:rPr>
        <w:t>*   **Ayat (2):** *"Persetujuan itu tidak dapat ditarik kembali selain dengan kesepakatan kedua belah pihak, atau karena alasan-alasan yang ditentukan oleh undang-undang."*</w:t>
      </w:r>
    </w:p>
    <w:p>
      <w:pPr>
        <w:spacing w:before="0" w:after="80" w:line="276" w:lineRule="auto"/>
      </w:pPr>
      <w:r>
        <w:rPr>
          <w:rFonts w:ascii="Arial" w:hAnsi="Arial"/>
          <w:color w:val="1E293B"/>
          <w:sz w:val="20"/>
        </w:rPr>
        <w:t>*   **Ayat (3):** *"Persetujuan harus dilaksanakan dengan itikad baik."*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DOKTRIN DAN ASAS-ASAS HUKUM UTAMA</w:t>
      </w:r>
    </w:p>
    <w:p>
      <w:pPr>
        <w:spacing w:before="0" w:after="80" w:line="276" w:lineRule="auto"/>
      </w:pPr>
      <w:r>
        <w:rPr>
          <w:rFonts w:ascii="Arial" w:hAnsi="Arial"/>
          <w:color w:val="1E293B"/>
          <w:sz w:val="20"/>
        </w:rPr>
        <w:t>Pasal 1338 KUHPerdata merupakan sendi utama hukum perikatan dan hukum kontrak Indonesia yang memuat tiga asas fundamental:</w:t>
      </w:r>
    </w:p>
    <w:p>
      <w:pPr>
        <w:spacing w:before="0" w:after="80"/>
      </w:pPr>
    </w:p>
    <w:p>
      <w:pPr>
        <w:spacing w:before="0" w:after="80" w:line="276" w:lineRule="auto"/>
      </w:pPr>
      <w:r>
        <w:rPr>
          <w:rFonts w:ascii="Arial" w:hAnsi="Arial"/>
          <w:color w:val="1E293B"/>
          <w:sz w:val="20"/>
        </w:rPr>
        <w:t>1.  **Asas Kebebasan Berkontrak (*Party Autonomy / Beginsel van Contractsvrijheid*) &amp; *Pacta Sunt Servanda* (Ayat 1):**</w:t>
      </w:r>
    </w:p>
    <w:p>
      <w:pPr>
        <w:spacing w:before="0" w:after="80" w:line="276" w:lineRule="auto"/>
      </w:pPr>
      <w:r>
        <w:rPr>
          <w:rFonts w:ascii="Arial" w:hAnsi="Arial"/>
          <w:color w:val="1E293B"/>
          <w:sz w:val="20"/>
        </w:rPr>
        <w:t xml:space="preserve">    *   Frasa *"semua persetujuan yang dibuat secara sah"* menegaskan bahwa para pihak memiliki kebebasan untuk menentukan bentuk, isi, dan objek kontrak.</w:t>
      </w:r>
    </w:p>
    <w:p>
      <w:pPr>
        <w:spacing w:before="0" w:after="80" w:line="276" w:lineRule="auto"/>
      </w:pPr>
      <w:r>
        <w:rPr>
          <w:rFonts w:ascii="Arial" w:hAnsi="Arial"/>
          <w:color w:val="1E293B"/>
          <w:sz w:val="20"/>
        </w:rPr>
        <w:t xml:space="preserve">    *   Frasa *"berlaku sebagai undang-undang bagi mereka yang membuatnya"* (*Pacta Sunt Servanda*) memberikan kekuatan mengikat secara yuridis setara dengan undang-undang bagi para pihak. Pengadilan wajib menghormati dan menegakkan kesepakatan tersebut.</w:t>
      </w:r>
    </w:p>
    <w:p>
      <w:pPr>
        <w:spacing w:before="0" w:after="80"/>
      </w:pPr>
    </w:p>
    <w:p>
      <w:pPr>
        <w:spacing w:before="0" w:after="80" w:line="276" w:lineRule="auto"/>
      </w:pPr>
      <w:r>
        <w:rPr>
          <w:rFonts w:ascii="Arial" w:hAnsi="Arial"/>
          <w:color w:val="1E293B"/>
          <w:sz w:val="20"/>
        </w:rPr>
        <w:t>2.  **Asas Konsensualisme &amp; Ketidaktertarikan Sepihak (*Irrevocability*) (Ayat 2):**</w:t>
      </w:r>
    </w:p>
    <w:p>
      <w:pPr>
        <w:spacing w:before="0" w:after="80" w:line="276" w:lineRule="auto"/>
      </w:pPr>
      <w:r>
        <w:rPr>
          <w:rFonts w:ascii="Arial" w:hAnsi="Arial"/>
          <w:color w:val="1E293B"/>
          <w:sz w:val="20"/>
        </w:rPr>
        <w:t xml:space="preserve">    *   Kontrak yang telah disepakati tidak dapat dibatalkan atau diubah secara sepihak (*unilateral termination*) tanpa adanya persetujuan bersama (*mutual consent*) atau adanya dasar pembatalan yang secara tegas diatur oleh undang-undang (misalnya wanprestasi berdasarkan Pasal 1266 KUHPerdata atau keadaan memaksa/*force majeure* berdasarkan Pasal 1244–1245 KUHPerdata).</w:t>
      </w:r>
    </w:p>
    <w:p>
      <w:pPr>
        <w:spacing w:before="0" w:after="80"/>
      </w:pPr>
    </w:p>
    <w:p>
      <w:pPr>
        <w:spacing w:before="0" w:after="80" w:line="276" w:lineRule="auto"/>
      </w:pPr>
      <w:r>
        <w:rPr>
          <w:rFonts w:ascii="Arial" w:hAnsi="Arial"/>
          <w:color w:val="1E293B"/>
          <w:sz w:val="20"/>
        </w:rPr>
        <w:t>3.  **Asas Itikad Baik (*Good Faith / Te Goeder Trouw*) (Ayat 3):**</w:t>
      </w:r>
    </w:p>
    <w:p>
      <w:pPr>
        <w:spacing w:before="0" w:after="80" w:line="276" w:lineRule="auto"/>
      </w:pPr>
      <w:r>
        <w:rPr>
          <w:rFonts w:ascii="Arial" w:hAnsi="Arial"/>
          <w:color w:val="1E293B"/>
          <w:sz w:val="20"/>
        </w:rPr>
        <w:t xml:space="preserve">    *   Itikad baik dalam pelaksanaan kontrak mencakup dimensi subjektif (kejujuran batiniah para pihak) dan dimensi objektif (kepatutan, keadilan, dan kelayakan berdasarkan norma masyarakat). Hakim memiliki kewenangan untuk mengawasi pelaksanaan kontrak agar tidak melanggar asas kepatutan (Pasal 1339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HUBUNGAN DENGAN PASAL 1320 DAN PEMBATASAN HUKUM</w:t>
      </w:r>
    </w:p>
    <w:p>
      <w:pPr>
        <w:spacing w:before="0" w:after="80" w:line="276" w:lineRule="auto"/>
      </w:pPr>
      <w:r>
        <w:rPr>
          <w:rFonts w:ascii="Arial" w:hAnsi="Arial"/>
          <w:color w:val="1E293B"/>
          <w:sz w:val="20"/>
        </w:rPr>
        <w:t>Kekuatan mengikat Pasal 1338 ayat (1) KUHPerdata tunduk pada syarat keabsahan yang diatur dalam **Pasal 1320 KUHPerdata**:</w:t>
      </w:r>
    </w:p>
    <w:p>
      <w:pPr>
        <w:spacing w:before="0" w:after="80" w:line="276" w:lineRule="auto"/>
      </w:pPr>
      <w:r>
        <w:rPr>
          <w:rFonts w:ascii="Arial" w:hAnsi="Arial"/>
          <w:color w:val="1E293B"/>
          <w:sz w:val="20"/>
        </w:rPr>
        <w:t>1.  **Kesepakatan mereka yang mengikatkan dirinya (*toestemming*):** Bebas dari cacat kehendak (kekhilafan, paksaan, penipuan, atau penyalahgunaan keadaan/*misbruik van omstandigheden* - Pasal 1321 KUHPerdata).</w:t>
      </w:r>
    </w:p>
    <w:p>
      <w:pPr>
        <w:spacing w:before="0" w:after="80" w:line="276" w:lineRule="auto"/>
      </w:pPr>
      <w:r>
        <w:rPr>
          <w:rFonts w:ascii="Arial" w:hAnsi="Arial"/>
          <w:color w:val="1E293B"/>
          <w:sz w:val="20"/>
        </w:rPr>
        <w:t>2.  **Kecakapan untuk membuat suatu perikatan (*bekwaamheid*):** Memenuhi batas usia dewasa hukum dan tidak di bawah pengampuan (Pasal 1330 KUHPerdata).</w:t>
      </w:r>
    </w:p>
    <w:p>
      <w:pPr>
        <w:spacing w:before="0" w:after="80" w:line="276" w:lineRule="auto"/>
      </w:pPr>
      <w:r>
        <w:rPr>
          <w:rFonts w:ascii="Arial" w:hAnsi="Arial"/>
          <w:color w:val="1E293B"/>
          <w:sz w:val="20"/>
        </w:rPr>
        <w:t>3.  **Suatu pokok persoalan tertentu (*bepaald onderwerp*):** Objek perikatan harus dapat ditentukan (Pasal 1332–1334 KUHPerdata).</w:t>
      </w:r>
    </w:p>
    <w:p>
      <w:pPr>
        <w:spacing w:before="0" w:after="80" w:line="276" w:lineRule="auto"/>
      </w:pPr>
      <w:r>
        <w:rPr>
          <w:rFonts w:ascii="Arial" w:hAnsi="Arial"/>
          <w:color w:val="1E293B"/>
          <w:sz w:val="20"/>
        </w:rPr>
        <w:t>4.  **Suatu sebab yang halal (*geoorloofde oorzaak*):** Perjanjian tidak boleh bertentangan dengan undang-undang, ketertiban umum (*openbare orde*), atau kesusilaan (*goede zeden*) (Pasal 1335 dan Pasal 1337 KUHPerdata).</w:t>
      </w:r>
    </w:p>
    <w:p>
      <w:pPr>
        <w:spacing w:before="0" w:after="80"/>
      </w:pPr>
    </w:p>
    <w:p>
      <w:pPr>
        <w:spacing w:before="0" w:after="80" w:line="276" w:lineRule="auto"/>
      </w:pPr>
      <w:r>
        <w:rPr>
          <w:rFonts w:ascii="Arial" w:hAnsi="Arial"/>
          <w:color w:val="1E293B"/>
          <w:sz w:val="20"/>
        </w:rPr>
        <w:t>*Konsekuensi Yuridis:* Pelanggaran syarat subjektif (butir 1 &amp; 2) mengakibatkan kontrak **dapat dibatalkan (*vernietigbaar / voidable*)**, sedangkan pelanggaran syarat objektif (butir 3 &amp; 4) mengakibatkan kontrak **batal demi hukum (*nietig van rechtswege / null and void*)**.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HAK, KEWAJIBAN, DAN MITIGASI RISIKO KEPATUHAN</w:t>
      </w:r>
    </w:p>
    <w:p>
      <w:pPr>
        <w:spacing w:before="0" w:after="80" w:line="276" w:lineRule="auto"/>
      </w:pPr>
      <w:r>
        <w:rPr>
          <w:rFonts w:ascii="Arial" w:hAnsi="Arial"/>
          <w:color w:val="1E293B"/>
          <w:sz w:val="20"/>
        </w:rPr>
        <w:t>1.  **Hak Para Pihak:** Menuntut pemenuhan prestasi (*nakoming*), ganti rugi (biaya, rugi, dan bunga berdasarkan Pasal 1243 KUHPerdata), atau pembatalan perjanjian disertai ganti rugi jika terjadi wanprestasi (Pasal 1267 KUHPerdata).</w:t>
      </w:r>
    </w:p>
    <w:p>
      <w:pPr>
        <w:spacing w:before="0" w:after="80" w:line="276" w:lineRule="auto"/>
      </w:pPr>
      <w:r>
        <w:rPr>
          <w:rFonts w:ascii="Arial" w:hAnsi="Arial"/>
          <w:color w:val="1E293B"/>
          <w:sz w:val="20"/>
        </w:rPr>
        <w:t>2.  **Kewajiban Para Pihak:** Melaksanakan seluruh klausula kontraktual secara penuh, tepat waktu, dan dengan itikad baik objektif.</w:t>
      </w:r>
    </w:p>
    <w:p>
      <w:pPr>
        <w:spacing w:before="0" w:after="80" w:line="276" w:lineRule="auto"/>
      </w:pPr>
      <w:r>
        <w:rPr>
          <w:rFonts w:ascii="Arial" w:hAnsi="Arial"/>
          <w:color w:val="1E293B"/>
          <w:sz w:val="20"/>
        </w:rPr>
        <w:t>3.  **Panduan Kepatuhan Praktis bagi Korporasi:**</w:t>
      </w:r>
    </w:p>
    <w:p>
      <w:pPr>
        <w:spacing w:before="0" w:after="80" w:line="276" w:lineRule="auto"/>
      </w:pPr>
      <w:r>
        <w:rPr>
          <w:rFonts w:ascii="Arial" w:hAnsi="Arial"/>
          <w:color w:val="1E293B"/>
          <w:sz w:val="20"/>
        </w:rPr>
        <w:t xml:space="preserve">    *   **Klausula Pengakhiran (*Termination Clause*):** Wajib secara tegas mencantumkan pengesampingan Pasal 1266 ayat (2) KUHPerdata guna memungkinkan pemutusan kontrak sepihak jika terjadi wanprestasi tanpa memerlukan putusan pengadilan terlebih dahulu.</w:t>
      </w:r>
    </w:p>
    <w:p>
      <w:pPr>
        <w:spacing w:before="0" w:after="80" w:line="276" w:lineRule="auto"/>
      </w:pPr>
      <w:r>
        <w:rPr>
          <w:rFonts w:ascii="Arial" w:hAnsi="Arial"/>
          <w:color w:val="1E293B"/>
          <w:sz w:val="20"/>
        </w:rPr>
        <w:t xml:space="preserve">    *   **Klausula Pilihan Hukum dan Forum (*Governing Law &amp; Dispute Resolution*):** Menegaskan jurisdiksi arbitrase (misalnya BANI/SIAC) atau pengadilan negeri guna menjaga kepastian pelaksanaan eksekusi.</w:t>
      </w:r>
    </w:p>
    <w:p>
      <w:pPr>
        <w:spacing w:before="0" w:after="80" w:line="276" w:lineRule="auto"/>
      </w:pPr>
      <w:r>
        <w:rPr>
          <w:rFonts w:ascii="Arial" w:hAnsi="Arial"/>
          <w:color w:val="1E293B"/>
          <w:sz w:val="20"/>
        </w:rPr>
        <w:t xml:space="preserve">    *   **Kepatuhan terhadap Regulasi Khusus (*Lex Specialis*):** Perjanjian komersial tidak boleh mengabaikan ketentuan perundang-undangan imperatif, seperti kewajiban penggunaan Bahasa Indonesia dalam kontrak yang melibatkan pihak Indonesia berdasarkan Pasal 31 UU No. 24/2009.</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一、 法条法定原文：《印尼民法典》（KUHPerdata / BW）第1338条</w:t>
      </w:r>
    </w:p>
    <w:p>
      <w:pPr>
        <w:spacing w:before="0" w:after="80" w:line="276" w:lineRule="auto"/>
      </w:pPr>
      <w:r>
        <w:rPr>
          <w:rFonts w:ascii="Arial" w:hAnsi="Arial"/>
          <w:color w:val="1E293B"/>
          <w:sz w:val="20"/>
        </w:rPr>
        <w:t>《印尼民法典》第1338条字面规定如下：</w:t>
      </w:r>
    </w:p>
    <w:p>
      <w:pPr>
        <w:spacing w:before="0" w:after="80" w:line="276" w:lineRule="auto"/>
      </w:pPr>
      <w:r>
        <w:rPr>
          <w:rFonts w:ascii="Arial" w:hAnsi="Arial"/>
          <w:color w:val="1E293B"/>
          <w:sz w:val="20"/>
        </w:rPr>
        <w:t>*   **第1款：** *“所有依法成立的契约，在缔约当事人之间具有相当于法律的效力。”*</w:t>
      </w:r>
    </w:p>
    <w:p>
      <w:pPr>
        <w:spacing w:before="0" w:after="80" w:line="276" w:lineRule="auto"/>
      </w:pPr>
      <w:r>
        <w:rPr>
          <w:rFonts w:ascii="Arial" w:hAnsi="Arial"/>
          <w:color w:val="1E293B"/>
          <w:sz w:val="20"/>
        </w:rPr>
        <w:t>*   **第2款：** *“契约除经双方当事人一致同意，或依据法律规定的理由外，不得任意撤销。”*</w:t>
      </w:r>
    </w:p>
    <w:p>
      <w:pPr>
        <w:spacing w:before="0" w:after="80" w:line="276" w:lineRule="auto"/>
      </w:pPr>
      <w:r>
        <w:rPr>
          <w:rFonts w:ascii="Arial" w:hAnsi="Arial"/>
          <w:color w:val="1E293B"/>
          <w:sz w:val="20"/>
        </w:rPr>
        <w:t>*   **第3款：** *“契约必须基于善意履行。”*</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二、 法理学说与核心法律原则</w:t>
      </w:r>
    </w:p>
    <w:p>
      <w:pPr>
        <w:spacing w:before="0" w:after="80" w:line="276" w:lineRule="auto"/>
      </w:pPr>
      <w:r>
        <w:rPr>
          <w:rFonts w:ascii="Arial" w:hAnsi="Arial"/>
          <w:color w:val="1E293B"/>
          <w:sz w:val="20"/>
        </w:rPr>
        <w:t>第1338条是印尼债法与合同法体系的基石，确立了三大基础法律原则：</w:t>
      </w:r>
    </w:p>
    <w:p>
      <w:pPr>
        <w:spacing w:before="0" w:after="80"/>
      </w:pPr>
    </w:p>
    <w:p>
      <w:pPr>
        <w:spacing w:before="0" w:after="80" w:line="276" w:lineRule="auto"/>
      </w:pPr>
      <w:r>
        <w:rPr>
          <w:rFonts w:ascii="Arial" w:hAnsi="Arial"/>
          <w:color w:val="1E293B"/>
          <w:sz w:val="20"/>
        </w:rPr>
        <w:t>1.  **契约自由原则（Party Autonomy / Asas Kebebasan Berkontrak）与契约必须恪守原则（Pacta Sunt Servanda）（第1款）：**</w:t>
      </w:r>
    </w:p>
    <w:p>
      <w:pPr>
        <w:spacing w:before="0" w:after="80" w:line="276" w:lineRule="auto"/>
      </w:pPr>
      <w:r>
        <w:rPr>
          <w:rFonts w:ascii="Arial" w:hAnsi="Arial"/>
          <w:color w:val="1E293B"/>
          <w:sz w:val="20"/>
        </w:rPr>
        <w:t xml:space="preserve">    *   “所有依法成立的契约”赋予当事人在法定范围内自由决定合同的形式、内容及标的的权利。</w:t>
      </w:r>
    </w:p>
    <w:p>
      <w:pPr>
        <w:spacing w:before="0" w:after="80" w:line="276" w:lineRule="auto"/>
      </w:pPr>
      <w:r>
        <w:rPr>
          <w:rFonts w:ascii="Arial" w:hAnsi="Arial"/>
          <w:color w:val="1E293B"/>
          <w:sz w:val="20"/>
        </w:rPr>
        <w:t xml:space="preserve">    *   “具有相当于法律的效力”（Pacta Sunt Servanda）确立了合同的强制执行力。法官及司法机关必须尊重当事人的真实意思表示并依法予以强制执行。</w:t>
      </w:r>
    </w:p>
    <w:p>
      <w:pPr>
        <w:spacing w:before="0" w:after="80"/>
      </w:pPr>
    </w:p>
    <w:p>
      <w:pPr>
        <w:spacing w:before="0" w:after="80" w:line="276" w:lineRule="auto"/>
      </w:pPr>
      <w:r>
        <w:rPr>
          <w:rFonts w:ascii="Arial" w:hAnsi="Arial"/>
          <w:color w:val="1E293B"/>
          <w:sz w:val="20"/>
        </w:rPr>
        <w:t>2.  **合意原则与不可单方撤销原则（Irrevocability）（第2款）：**</w:t>
      </w:r>
    </w:p>
    <w:p>
      <w:pPr>
        <w:spacing w:before="0" w:after="80" w:line="276" w:lineRule="auto"/>
      </w:pPr>
      <w:r>
        <w:rPr>
          <w:rFonts w:ascii="Arial" w:hAnsi="Arial"/>
          <w:color w:val="1E293B"/>
          <w:sz w:val="20"/>
        </w:rPr>
        <w:t xml:space="preserve">    *   合同一经合法成立，除非获得合同双方的**协商一致（mutual consent）**，或存在法定撤销事由（例如第1266条项下的违约解除权，或第1244–1245条项下的不可抗力），任何一方当事人**不得单方面变更或解除合同**。</w:t>
      </w:r>
    </w:p>
    <w:p>
      <w:pPr>
        <w:spacing w:before="0" w:after="80"/>
      </w:pPr>
    </w:p>
    <w:p>
      <w:pPr>
        <w:spacing w:before="0" w:after="80" w:line="276" w:lineRule="auto"/>
      </w:pPr>
      <w:r>
        <w:rPr>
          <w:rFonts w:ascii="Arial" w:hAnsi="Arial"/>
          <w:color w:val="1E293B"/>
          <w:sz w:val="20"/>
        </w:rPr>
        <w:t>3.  **善意原则（Good Faith / Asas Itikad Baik）（第3款）：**</w:t>
      </w:r>
    </w:p>
    <w:p>
      <w:pPr>
        <w:spacing w:before="0" w:after="80" w:line="276" w:lineRule="auto"/>
      </w:pPr>
      <w:r>
        <w:rPr>
          <w:rFonts w:ascii="Arial" w:hAnsi="Arial"/>
          <w:color w:val="1E293B"/>
          <w:sz w:val="20"/>
        </w:rPr>
        <w:t xml:space="preserve">    *   善意原则包含主观善意（当事人订约时的诚实心态）与客观善意（履行合同过程中的合理性、公平性与公序良俗）。依据《印尼民法典》第1339条，法院有权对合同的履行过程进行司法审查，纠正违背公平正义与合理习惯的合同条款执行。</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三、 与第1320条之关联及法定效力限制</w:t>
      </w:r>
    </w:p>
    <w:p>
      <w:pPr>
        <w:spacing w:before="0" w:after="80" w:line="276" w:lineRule="auto"/>
      </w:pPr>
      <w:r>
        <w:rPr>
          <w:rFonts w:ascii="Arial" w:hAnsi="Arial"/>
          <w:color w:val="1E293B"/>
          <w:sz w:val="20"/>
        </w:rPr>
        <w:t>第1338条第1款的强制执行力完全受制于**《印尼民法典》第1320条规定的合同有效成立四项实质要件**：</w:t>
      </w:r>
    </w:p>
    <w:p>
      <w:pPr>
        <w:spacing w:before="0" w:after="80" w:line="276" w:lineRule="auto"/>
      </w:pPr>
      <w:r>
        <w:rPr>
          <w:rFonts w:ascii="Arial" w:hAnsi="Arial"/>
          <w:color w:val="1E293B"/>
          <w:sz w:val="20"/>
        </w:rPr>
        <w:t>1.  **订约当事人之真实同意（toestemming）：** 意思表示必须真实，不存在意思表示瑕疵（错误、胁迫、欺诈或乘人之危/misbruik van omstandigheden，参见第1321条）。</w:t>
      </w:r>
    </w:p>
    <w:p>
      <w:pPr>
        <w:spacing w:before="0" w:after="80" w:line="276" w:lineRule="auto"/>
      </w:pPr>
      <w:r>
        <w:rPr>
          <w:rFonts w:ascii="Arial" w:hAnsi="Arial"/>
          <w:color w:val="1E293B"/>
          <w:sz w:val="20"/>
        </w:rPr>
        <w:t>2.  **订立契约的行为能力（bekwaamheid）：** 当事人须达到法定成年年龄且非受监护人（参见第1330条）。</w:t>
      </w:r>
    </w:p>
    <w:p>
      <w:pPr>
        <w:spacing w:before="0" w:after="80" w:line="276" w:lineRule="auto"/>
      </w:pPr>
      <w:r>
        <w:rPr>
          <w:rFonts w:ascii="Arial" w:hAnsi="Arial"/>
          <w:color w:val="1E293B"/>
          <w:sz w:val="20"/>
        </w:rPr>
        <w:t>3.  **确定的标的（bepaald onderwerp）：** 债务履行的标的物必须确定或可得确定（参见第1332–1334条）。</w:t>
      </w:r>
    </w:p>
    <w:p>
      <w:pPr>
        <w:spacing w:before="0" w:after="80" w:line="276" w:lineRule="auto"/>
      </w:pPr>
      <w:r>
        <w:rPr>
          <w:rFonts w:ascii="Arial" w:hAnsi="Arial"/>
          <w:color w:val="1E293B"/>
          <w:sz w:val="20"/>
        </w:rPr>
        <w:t>4.  **合法的对价/原因（geoorloofde oorzaak）：** 合同目的与内容不得违反强行法规定、公共秩序（openbare orde）或善良风俗（goede zeden）（参见第1335条与第1337条）。</w:t>
      </w:r>
    </w:p>
    <w:p>
      <w:pPr>
        <w:spacing w:before="0" w:after="80"/>
      </w:pPr>
    </w:p>
    <w:p>
      <w:pPr>
        <w:spacing w:before="0" w:after="80" w:line="276" w:lineRule="auto"/>
      </w:pPr>
      <w:r>
        <w:rPr>
          <w:rFonts w:ascii="Arial" w:hAnsi="Arial"/>
          <w:color w:val="1E293B"/>
          <w:sz w:val="20"/>
        </w:rPr>
        <w:t>*法律后果：* 违反主观要件（第1、2项）将导致合同**可撤销（vernietigbaar / voidable）**；违反客观要件（第3、4项）将导致合同**自始绝对无效（nietig van rechtswege / null and void）**。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四、 当事人权利义务与合规实务指引</w:t>
      </w:r>
    </w:p>
    <w:p>
      <w:pPr>
        <w:spacing w:before="0" w:after="80" w:line="276" w:lineRule="auto"/>
      </w:pPr>
      <w:r>
        <w:rPr>
          <w:rFonts w:ascii="Arial" w:hAnsi="Arial"/>
          <w:color w:val="1E293B"/>
          <w:sz w:val="20"/>
        </w:rPr>
        <w:t>1.  **当事人的法定权利：** 当一方违约（wanprestasi）时，守约方有权请求继续履行合同（nakoming）、主张损害赔偿（依据第1243条包含实际损失、预期利润与利息），或请求解除合同并附带赔偿（第1267条）。</w:t>
      </w:r>
    </w:p>
    <w:p>
      <w:pPr>
        <w:spacing w:before="0" w:after="80" w:line="276" w:lineRule="auto"/>
      </w:pPr>
      <w:r>
        <w:rPr>
          <w:rFonts w:ascii="Arial" w:hAnsi="Arial"/>
          <w:color w:val="1E293B"/>
          <w:sz w:val="20"/>
        </w:rPr>
        <w:t>2.  **当事人的法定义务：** 依据合同条款，全面、及时并基于客观诚信原则履行给付义务。</w:t>
      </w:r>
    </w:p>
    <w:p>
      <w:pPr>
        <w:spacing w:before="0" w:after="80" w:line="276" w:lineRule="auto"/>
      </w:pPr>
      <w:r>
        <w:rPr>
          <w:rFonts w:ascii="Arial" w:hAnsi="Arial"/>
          <w:color w:val="1E293B"/>
          <w:sz w:val="20"/>
        </w:rPr>
        <w:t>3.  **企业在印尼签署商业合同的合规与风控指引：**</w:t>
      </w:r>
    </w:p>
    <w:p>
      <w:pPr>
        <w:spacing w:before="0" w:after="80" w:line="276" w:lineRule="auto"/>
      </w:pPr>
      <w:r>
        <w:rPr>
          <w:rFonts w:ascii="Arial" w:hAnsi="Arial"/>
          <w:color w:val="1E293B"/>
          <w:sz w:val="20"/>
        </w:rPr>
        <w:t xml:space="preserve">    *   **合同解除条款（Termination Clause）：** 鉴于第1266条第2款规定合同解除须经法院判决，商业合同中**必须明确声明排除适用《印尼民法典》第1266条第2款**，以确保当事人在违约事件发生时享有合法的单方即时解除权。</w:t>
      </w:r>
    </w:p>
    <w:p>
      <w:pPr>
        <w:spacing w:before="0" w:after="80" w:line="276" w:lineRule="auto"/>
      </w:pPr>
      <w:r>
        <w:rPr>
          <w:rFonts w:ascii="Arial" w:hAnsi="Arial"/>
          <w:b/>
          <w:color w:val="0F172A"/>
          <w:sz w:val="21"/>
        </w:rPr>
        <w:t xml:space="preserve">    *   **准据法与争议解决条款：** 明确约定仲裁机构（如印尼国家仲裁委员会BANI、新加坡国际仲裁中心SIAC）或管辖法院，确保纠纷处理的确定性。</w:t>
      </w:r>
    </w:p>
    <w:p>
      <w:pPr>
        <w:spacing w:before="0" w:after="80" w:line="276" w:lineRule="auto"/>
      </w:pPr>
      <w:r>
        <w:rPr>
          <w:rFonts w:ascii="Arial" w:hAnsi="Arial"/>
          <w:color w:val="1E293B"/>
          <w:sz w:val="20"/>
        </w:rPr>
        <w:t xml:space="preserve">    *   **遵守特别法强制性规定（Lex Specialis）：** 契约自由不得违反印尼强行法。例如，涉印尼主体的商业合同必须严格遵守印尼《2009年第24号法律》第31条关于**强制使用印尼语版本（Bahasa Indonesia）**的法定程序要求，防范合同效力被司法判决认定无效的合规风险。</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