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"UU No. 27 Tahun 2022 Pelindungan Data Pribadi"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**Undang-Undang Republik Indonesia Nomor 27 Tahun 2022 tentang Pelindungan Data Pribadi (UU PDP)** merupakan kerangka hukum komprehensif pertama di Indonesia yang mengatur pelindungan data pribadi, mengadopsi standar global seperti *General Data Protection Regulation* (GDPR) Uni Eropa.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RUANG LINGKUP DAN YURISDIKSI (PASAL 2)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UU PDP berlaku bagi setiap orang, badan publik, dan organisasi internasional yang melakukan perbuatan hukum pemrosesan data pribadi: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Di dalam wilayah yurisdiksi Republik Indonesia; dan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Di luar wilayah yurisdiksi Republik Indonesia, sepanjang perbuatan tersebut memiliki akibat hukum di dalam wilayah Indonesia dan/atau bagi Subjek Data Pribadi warga negara Indonesia di luar negeri (*asas ekstrateritorialitas*).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DEFINISI &amp; PERAN KUNCI (PASAL 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**Subjek Data Pribadi:** Orang perseorangan yang pada dirinya melekat Data Pribadi.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**Pengendali Data Pribadi (*Data Controller*):** Setiap orang, badan publik, atau organisasi internasional yang bertindak sendiri-sendiri atau bersama-sama dalam menentukan tujuan dan melakukan kendali pemrosesan Data Pribadi.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**Prosesor Data Pribadi (*Data Processor*):** Setiap orang, badan publik, atau organisasi internasional yang bertindak sendiri-sendiri atau bersama-sama dalam melakukan pemrosesan Data Pribadi atas nama Pengendali Data Pribadi.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KLASIFIKASI DATA PRIBADI (PASAL 4)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UU PDP membagi Data Pribadi ke dalam 2 (dua) jenis: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**Data Pribadi yang Bersifat Spesifik (*Sensitive Personal Data*):**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dan informasi kesehatan;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biometrik;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genetika;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Catatan kejahatan;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anak;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keuangan pribadi;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lainnya sesuai dengan ketentuan peraturan perundang-undangan.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**Data Pribadi yang Bersifat Umum (*General Personal Data*):**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Nama lengkap;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Jenis kelamin;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Kewarganegaraan;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Agama;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Status perkawinan;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pribadi yang dikombinasikan untuk mengidentifikasi seseorang.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IV. DASAR HUKUM PEMROSESAN DATA PRIBADI (PASAL 20)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Pengendali Data Pribadi wajib memiliki setidaknya 1 (satu) dasar pemrosesan data yang sah: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Persetujuan eksplisit yang sah dari Subjek Data Pribadi;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Pemenuhan kewajiban perjanjian/kontrak;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Pemenuhan kewajiban hukum (*legal obligation*);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Pelindungan kepentingan vital Subjek Data Pribadi;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Pelaksanaan tugas dalam rangka kepentingan umum atau pelayanan publik;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Pemenuhan kepentingan yang sah lainnya (*legitimate interest*).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V. HAK-HAK SUBJEK DATA PRIBADI (PASAL 5 – PASAL 13)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Subjek Data Pribadi memiliki hak-hak yang dapat dituntut secara hukum: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Memperoleh Informasi (Pasal 5):** Kejelasan identitas pemroses, dasar hukum, dan tujuan pemrosesan.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Melengkapi/Memperbarui/Memperbaiki (Pasal 6):** Akses untuk membetulkan ketidakakuratan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Mengakses dan Memperoleh Salinan (Pasal 7):** Akses riwayat pemrosesan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Mengakhiri Pemrosesan, Menghapus, dan Memusnahkan (Pasal 8):** Hak untuk dilupakan (*Right to be Forgotten*).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Menarik Persetujuan (Pasal 9):** Penarikan persetujuan (*withdraw consent*) kapan saja.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Menolak Keputusan Otomatis (Pasal 10):** Hak untuk menolak profil otomatis (*profiling*) yang berdampak hukum.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Menunda/Membatasi Pemrosesan (Pasal 11):** Pembatasan operasional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Menggugat dan Menerima Ganti Rugi (Pasal 12):** Ganti rugi atas pelanggaran pemrosesan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Portabilitas Data (Pasal 13):** Mendapatkan dan mentransfer data antar-Pengendali.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VI. KEWAJIBAN PENGENDALI &amp; PROSESOR DATA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**Pemberitahuan Kegagalan Pelindungan Data / *Data Breach Notification* (Pasal 46):** Wajib menyampaikan pemberitahuan tertulis kepada Subjek Data dan Lembaga PDP maksimal **3 x 24 jam (72 jam)** sejak terjadinya kegagalan.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**Penilaian Dampak Pelindungan Data / *DPIA* (Pasal 34):** Wajib dilakukan sebelum memproses data yang berisiko tinggi.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**Penunjukan Pejabat/Petugas Pelindungan Data / *DPO* (Pasal 53):** Wajib menunjuk *Data Protection Officer* jika pemrosesan berskala besar, memproses data spesifik secara teratur, atau menyangkut kepentingan pelayanan publik.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**Transfer Data Internasional (Pasal 56):** Pengendali hanya dapat mentransfer data ke luar Indonesia jika negara penerima memiliki tingkat pelindungan data yang setara/lebih tinggi, terdapat perjanjian kontraktual yang mengikat (*standard contractual clauses*), atau memperoleh persetujuan eksplisit Subjek Data.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VII. SANKSI ATAS PELANGGARAN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**Sanksi Administratif (Pasal 57):**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Peringatan tertulis;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Penghentian sementara kegiatan pemrosesan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Penghapusan atau pemusnahan data;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**Denda administratif maksimal 2% dari total pendapatan/omzet tahunan** dari variabel pelanggaran.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**Sanksi Pidana (Pasal 65 – Pasal 70):**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Memperoleh/mengumpulkan data pribadi secara melawan hukum: Pidana penjara hingga 5 tahun dan/atau denda hingga Rp5 miliar.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Mengungkapkan data pribadi secara melawan hukum: Pidana penjara hingga 4 tahun dan/atau denda hingga Rp4 miliar.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Menggunakan data pribadi palsu: Pidana penjara hingga 6 tahun dan/atau denda hingga Rp6 miliar.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Bagi Korporasi: Denda pidana dapat dilipatgandakan hingga 10 kali lipat, disertai sanksi tambahan berupa perampasan keuntungan, pembekuan izin usaha, hingga pembubaran korporasi.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**印度尼西亚共和国2022年第27号《个人数据保护法》（UU PDP）**是印度尼西亚首部全面的个人数据保护法律框架，主要参考了欧盟《通用数据保护条例》（GDPR）等国际通行标准。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一、 适用范围与管辖权（第2条）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本法适用于任何自然人、公共机构和国际组织在以下情况下开展的个人数据处理行为：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在印度尼西亚共和国司法管辖区境内；以及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在印度尼西亚共和国司法管辖区境外，但该行为对印尼境内产生法律后果，和/或涉及位于印尼境外的印尼公民个人数据主体（*域外效力原则*）。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二、 核心定义与主体角色（第1条）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**个人数据主体（Data Subject）：** 与特定个人数据相关联的自然人。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**个人数据控制者（Data Controller）：** 单独或与他人共同决定个人数据处理目的和方式，并控制个人数据处理过程的任何自然人、公共机构或国际组织。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**个人数据处理者（Data Processor）：** 单独或与他人共同代表个人数据控制者处理个人数据的任何自然人、公共机构或国际组织。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三、 个人数据分类（第4条）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本法将个人数据划分为两类：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**特定（敏感）个人数据（Sensitive Personal Data）：**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健康数据与医疗信息；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生物识别数据（Biometric Data）；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基因数据（Genetic Data）；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犯罪记录；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儿童个人数据；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个人财务数据；及/或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法律法规规定的其他数据。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**一般个人数据（General Personal Data）：**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全名；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性别；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国籍；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宗教信仰；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婚姻状况；及/或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可通过组合识别个人身份的其他个人数据。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四、 个人数据处理的合法性基础（第20条）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个人数据控制者进行数据处理时，必须至少具备以下一项合法性依据：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获得个人数据主体明确有效的同意（Explicit Consent）；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履行合同所必需；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履行法定义务（Legal Obligation）；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保护个人数据主体的重大利益（Vital Interests）；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为公共利益或履行公共服务职责所必需；或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满足控制者的其他合法利益（Legitimate Interests）。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五、 个人数据主体的法定权利（第5条至第13条）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个人数据主体享有以下依法可主张的权利：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**知情权（第5条）：** 了解处理主体身份、合法性基础及处理目的；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**更正补充权（第6条）：** 请求更新、补充或纠正不准确的数据；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**查阅与复制权（第7条）：** 获取个人数据及其处理历史的副本；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**终止处理、删除与销毁权（第8条）：** 被遗忘权（*Right to be Forgotten*）；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**撤回同意权（第9条）：** 随时撤回此前作出的授权同意；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**拒绝自动化决策权（第10条）：** 有权拒绝仅基于自动化画像（Profiling）且产生法律后果的处理；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**限制/暂停处理权（第11条）：** 请求暂停或限制对其数据的处理；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**索赔与损害赔偿权（第12条）：** 对违规处理数据造成的损失索赔；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**数据可携权（第13条）：** 获取其数据并将其转移给其他控制者。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六、 控制者与处理者的合规义务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**数据泄露通报义务（第46条）：** 一旦发生个人数据泄露，必须在**3 × 24小时（72小时）**内以书面形式通知数据主体和个人数据保护主管机构。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2. **个人数据保护影响评估 / DPIA（第34条）：** 处理存在潜在高风险的个人数据前，必须进行影响评估。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**任命数据保护官 / DPO（第53条）：** 大规模处理数据、定期处理敏感数据或涉及公共服务时，必须强制设立*数据保护官*（Pejabat PDP）。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**跨境数据传输（第56条）：** 控制者向印尼境外传输数据时，接收国须具备同等或更高水平的数据保护标准；若无，应签署具备法律约束力的标准合同条款（SCC）；或取得数据主体的明确同意。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七、 法律责任与处罚机制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**行政处罚（第57条）：**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书面警告；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暂停数据处理活动；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强制删除或销毁个人数据；及/或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**最高按涉案年度总营业额2%计取的行政罚款**。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**刑事责任（第65条至第70条）：**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非法获取或收集个人数据：最高处以5年有期徒刑及/或最高50亿印尼盾罚金；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非法泄露个人数据：最高处以4年有期徒刑及/或最高40亿印尼盾罚金；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伪造或使用虚假个人数据：最高处以6年有期徒刑及/或最高60亿印尼盾罚金；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针对企业（法人犯罪）：罚金最高可加重至自然人标准的10倍，并可并处没收违法所得、吊销营业执照、冻结企业账户甚至解散企业。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